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D9B" w:rsidRPr="0091433A" w:rsidRDefault="00703D9B" w:rsidP="00703D9B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Приложение </w:t>
      </w:r>
      <w:r w:rsidRPr="0091433A">
        <w:rPr>
          <w:sz w:val="26"/>
          <w:szCs w:val="26"/>
        </w:rPr>
        <w:t xml:space="preserve">6 </w:t>
      </w:r>
    </w:p>
    <w:p w:rsidR="00703D9B" w:rsidRPr="0091433A" w:rsidRDefault="00703D9B" w:rsidP="00703D9B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к приказу № 40  от  27.04.2020 </w:t>
      </w:r>
      <w:r w:rsidRPr="0091433A">
        <w:rPr>
          <w:sz w:val="26"/>
          <w:szCs w:val="26"/>
        </w:rPr>
        <w:t xml:space="preserve">г. </w:t>
      </w:r>
    </w:p>
    <w:p w:rsidR="00703D9B" w:rsidRPr="0091433A" w:rsidRDefault="00703D9B" w:rsidP="00703D9B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</w:t>
      </w:r>
      <w:r w:rsidRPr="0091433A">
        <w:rPr>
          <w:bCs/>
          <w:sz w:val="26"/>
          <w:szCs w:val="26"/>
        </w:rPr>
        <w:t>«О создании</w:t>
      </w:r>
      <w:r w:rsidRPr="0091433A">
        <w:rPr>
          <w:sz w:val="26"/>
          <w:szCs w:val="26"/>
        </w:rPr>
        <w:t xml:space="preserve"> </w:t>
      </w:r>
      <w:r>
        <w:rPr>
          <w:bCs/>
          <w:sz w:val="26"/>
          <w:szCs w:val="26"/>
        </w:rPr>
        <w:t>в 2020</w:t>
      </w:r>
      <w:r w:rsidRPr="0091433A">
        <w:rPr>
          <w:bCs/>
          <w:sz w:val="26"/>
          <w:szCs w:val="26"/>
        </w:rPr>
        <w:t xml:space="preserve"> году на базе   </w:t>
      </w:r>
    </w:p>
    <w:p w:rsidR="00703D9B" w:rsidRPr="0091433A" w:rsidRDefault="00703D9B" w:rsidP="00703D9B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</w:t>
      </w:r>
      <w:r w:rsidRPr="0091433A">
        <w:rPr>
          <w:bCs/>
          <w:sz w:val="26"/>
          <w:szCs w:val="26"/>
        </w:rPr>
        <w:t>МБОУ «</w:t>
      </w:r>
      <w:proofErr w:type="spellStart"/>
      <w:r>
        <w:rPr>
          <w:bCs/>
          <w:sz w:val="26"/>
          <w:szCs w:val="26"/>
        </w:rPr>
        <w:t>Фомкинская</w:t>
      </w:r>
      <w:proofErr w:type="spellEnd"/>
      <w:r>
        <w:rPr>
          <w:bCs/>
          <w:sz w:val="26"/>
          <w:szCs w:val="26"/>
        </w:rPr>
        <w:t xml:space="preserve"> СОШ</w:t>
      </w:r>
      <w:r w:rsidRPr="0091433A">
        <w:rPr>
          <w:bCs/>
          <w:sz w:val="26"/>
          <w:szCs w:val="26"/>
        </w:rPr>
        <w:t xml:space="preserve">» </w:t>
      </w:r>
    </w:p>
    <w:p w:rsidR="00703D9B" w:rsidRPr="0091433A" w:rsidRDefault="00703D9B" w:rsidP="00703D9B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</w:t>
      </w:r>
      <w:r w:rsidRPr="0091433A">
        <w:rPr>
          <w:bCs/>
          <w:sz w:val="26"/>
          <w:szCs w:val="26"/>
        </w:rPr>
        <w:t xml:space="preserve">Центра образования цифрового и </w:t>
      </w:r>
    </w:p>
    <w:p w:rsidR="00703D9B" w:rsidRPr="0091433A" w:rsidRDefault="00703D9B" w:rsidP="00703D9B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 </w:t>
      </w:r>
      <w:r w:rsidRPr="0091433A">
        <w:rPr>
          <w:bCs/>
          <w:sz w:val="26"/>
          <w:szCs w:val="26"/>
        </w:rPr>
        <w:t>гуманитарного профилей «Точка роста»</w:t>
      </w:r>
    </w:p>
    <w:p w:rsidR="00703D9B" w:rsidRDefault="00703D9B" w:rsidP="00703D9B">
      <w:pPr>
        <w:jc w:val="right"/>
        <w:rPr>
          <w:color w:val="000000"/>
          <w:sz w:val="26"/>
          <w:szCs w:val="26"/>
        </w:rPr>
      </w:pPr>
    </w:p>
    <w:p w:rsidR="00703D9B" w:rsidRPr="0091433A" w:rsidRDefault="00703D9B" w:rsidP="00703D9B">
      <w:pPr>
        <w:jc w:val="right"/>
        <w:rPr>
          <w:color w:val="000000"/>
          <w:sz w:val="26"/>
          <w:szCs w:val="26"/>
        </w:rPr>
      </w:pPr>
    </w:p>
    <w:p w:rsidR="00703D9B" w:rsidRPr="0091433A" w:rsidRDefault="00703D9B" w:rsidP="00703D9B">
      <w:pPr>
        <w:jc w:val="center"/>
        <w:rPr>
          <w:b/>
          <w:color w:val="000000"/>
          <w:sz w:val="26"/>
          <w:szCs w:val="26"/>
        </w:rPr>
      </w:pPr>
      <w:r w:rsidRPr="0091433A">
        <w:rPr>
          <w:b/>
          <w:color w:val="000000"/>
          <w:sz w:val="26"/>
          <w:szCs w:val="26"/>
        </w:rPr>
        <w:t>Штатное расписание Центра образования цифрового и гуманитарного профилей «Точка роста»</w:t>
      </w:r>
    </w:p>
    <w:p w:rsidR="00703D9B" w:rsidRPr="0091433A" w:rsidRDefault="00703D9B" w:rsidP="00703D9B">
      <w:pPr>
        <w:jc w:val="center"/>
        <w:rPr>
          <w:color w:val="000000"/>
          <w:sz w:val="26"/>
          <w:szCs w:val="26"/>
        </w:rPr>
      </w:pPr>
    </w:p>
    <w:tbl>
      <w:tblPr>
        <w:tblW w:w="5000" w:type="pct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199"/>
        <w:gridCol w:w="6087"/>
      </w:tblGrid>
      <w:tr w:rsidR="00703D9B" w:rsidRPr="0091433A" w:rsidTr="009D4D52">
        <w:tc>
          <w:tcPr>
            <w:tcW w:w="20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3D9B" w:rsidRPr="0091433A" w:rsidRDefault="00703D9B" w:rsidP="009D4D52">
            <w:pPr>
              <w:autoSpaceDE w:val="0"/>
              <w:autoSpaceDN w:val="0"/>
              <w:adjustRightInd w:val="0"/>
              <w:ind w:hanging="5"/>
              <w:jc w:val="both"/>
              <w:rPr>
                <w:rFonts w:eastAsiaTheme="minorEastAsia"/>
                <w:b/>
                <w:bCs/>
                <w:sz w:val="26"/>
                <w:szCs w:val="26"/>
                <w:lang w:eastAsia="en-US"/>
              </w:rPr>
            </w:pPr>
            <w:r w:rsidRPr="0091433A">
              <w:rPr>
                <w:rFonts w:eastAsiaTheme="minorEastAsia"/>
                <w:b/>
                <w:bCs/>
                <w:sz w:val="26"/>
                <w:szCs w:val="26"/>
                <w:lang w:eastAsia="en-US"/>
              </w:rPr>
              <w:t>Категория</w:t>
            </w:r>
          </w:p>
          <w:p w:rsidR="00703D9B" w:rsidRPr="0091433A" w:rsidRDefault="00703D9B" w:rsidP="009D4D52">
            <w:pPr>
              <w:autoSpaceDE w:val="0"/>
              <w:autoSpaceDN w:val="0"/>
              <w:adjustRightInd w:val="0"/>
              <w:ind w:hanging="5"/>
              <w:jc w:val="both"/>
              <w:rPr>
                <w:rFonts w:eastAsiaTheme="minorEastAsia"/>
                <w:b/>
                <w:bCs/>
                <w:sz w:val="26"/>
                <w:szCs w:val="26"/>
                <w:lang w:eastAsia="en-US"/>
              </w:rPr>
            </w:pPr>
            <w:r w:rsidRPr="0091433A">
              <w:rPr>
                <w:rFonts w:eastAsiaTheme="minorEastAsia"/>
                <w:b/>
                <w:bCs/>
                <w:sz w:val="26"/>
                <w:szCs w:val="26"/>
                <w:lang w:eastAsia="en-US"/>
              </w:rPr>
              <w:t>персонала</w:t>
            </w:r>
          </w:p>
        </w:tc>
        <w:tc>
          <w:tcPr>
            <w:tcW w:w="29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3D9B" w:rsidRPr="0091433A" w:rsidRDefault="00703D9B" w:rsidP="009D4D52">
            <w:pPr>
              <w:autoSpaceDE w:val="0"/>
              <w:autoSpaceDN w:val="0"/>
              <w:adjustRightInd w:val="0"/>
              <w:jc w:val="both"/>
              <w:rPr>
                <w:rFonts w:eastAsiaTheme="minorEastAsia"/>
                <w:b/>
                <w:bCs/>
                <w:sz w:val="26"/>
                <w:szCs w:val="26"/>
                <w:lang w:eastAsia="en-US"/>
              </w:rPr>
            </w:pPr>
            <w:r w:rsidRPr="0091433A">
              <w:rPr>
                <w:rFonts w:eastAsiaTheme="minorEastAsia"/>
                <w:b/>
                <w:bCs/>
                <w:sz w:val="26"/>
                <w:szCs w:val="26"/>
                <w:lang w:eastAsia="en-US"/>
              </w:rPr>
              <w:t>Позиция (содержание деятельности)</w:t>
            </w:r>
          </w:p>
        </w:tc>
      </w:tr>
      <w:tr w:rsidR="00703D9B" w:rsidRPr="0091433A" w:rsidTr="009D4D52">
        <w:tc>
          <w:tcPr>
            <w:tcW w:w="2041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703D9B" w:rsidRPr="0091433A" w:rsidRDefault="00703D9B" w:rsidP="009D4D52">
            <w:pPr>
              <w:autoSpaceDE w:val="0"/>
              <w:autoSpaceDN w:val="0"/>
              <w:adjustRightInd w:val="0"/>
              <w:ind w:hanging="10"/>
              <w:jc w:val="both"/>
              <w:rPr>
                <w:rFonts w:eastAsiaTheme="minorEastAsia"/>
                <w:sz w:val="26"/>
                <w:szCs w:val="26"/>
                <w:lang w:eastAsia="en-US"/>
              </w:rPr>
            </w:pPr>
            <w:r w:rsidRPr="0091433A">
              <w:rPr>
                <w:rFonts w:eastAsiaTheme="minorEastAsia"/>
                <w:sz w:val="26"/>
                <w:szCs w:val="26"/>
                <w:lang w:eastAsia="en-US"/>
              </w:rPr>
              <w:t>Управленческий персонал</w:t>
            </w:r>
          </w:p>
        </w:tc>
        <w:tc>
          <w:tcPr>
            <w:tcW w:w="29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3D9B" w:rsidRPr="0091433A" w:rsidRDefault="00703D9B" w:rsidP="009D4D52">
            <w:pPr>
              <w:autoSpaceDE w:val="0"/>
              <w:autoSpaceDN w:val="0"/>
              <w:adjustRightInd w:val="0"/>
              <w:jc w:val="both"/>
              <w:rPr>
                <w:rFonts w:eastAsiaTheme="minorEastAsia"/>
                <w:sz w:val="26"/>
                <w:szCs w:val="26"/>
                <w:lang w:eastAsia="en-US"/>
              </w:rPr>
            </w:pPr>
            <w:r w:rsidRPr="0091433A">
              <w:rPr>
                <w:rFonts w:eastAsiaTheme="minorEastAsia"/>
                <w:sz w:val="26"/>
                <w:szCs w:val="26"/>
                <w:lang w:eastAsia="en-US"/>
              </w:rPr>
              <w:t>Руководитель</w:t>
            </w:r>
          </w:p>
        </w:tc>
      </w:tr>
      <w:tr w:rsidR="00703D9B" w:rsidRPr="0091433A" w:rsidTr="009D4D52">
        <w:tc>
          <w:tcPr>
            <w:tcW w:w="2041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703D9B" w:rsidRPr="0091433A" w:rsidRDefault="00703D9B" w:rsidP="009D4D52">
            <w:pPr>
              <w:autoSpaceDE w:val="0"/>
              <w:autoSpaceDN w:val="0"/>
              <w:adjustRightInd w:val="0"/>
              <w:ind w:firstLine="5"/>
              <w:jc w:val="both"/>
              <w:rPr>
                <w:rFonts w:eastAsiaTheme="minorEastAsia"/>
                <w:sz w:val="26"/>
                <w:szCs w:val="26"/>
                <w:lang w:eastAsia="en-US"/>
              </w:rPr>
            </w:pPr>
            <w:r w:rsidRPr="0091433A">
              <w:rPr>
                <w:rFonts w:eastAsiaTheme="minorEastAsia"/>
                <w:sz w:val="26"/>
                <w:szCs w:val="26"/>
                <w:lang w:eastAsia="en-US"/>
              </w:rPr>
              <w:t>Основной персонал (учебная часть)</w:t>
            </w:r>
          </w:p>
        </w:tc>
        <w:tc>
          <w:tcPr>
            <w:tcW w:w="29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3D9B" w:rsidRPr="0091433A" w:rsidRDefault="00703D9B" w:rsidP="009D4D52">
            <w:pPr>
              <w:autoSpaceDE w:val="0"/>
              <w:autoSpaceDN w:val="0"/>
              <w:adjustRightInd w:val="0"/>
              <w:jc w:val="both"/>
              <w:rPr>
                <w:rFonts w:eastAsiaTheme="minorEastAsia"/>
                <w:sz w:val="26"/>
                <w:szCs w:val="26"/>
                <w:lang w:eastAsia="en-US"/>
              </w:rPr>
            </w:pPr>
            <w:r w:rsidRPr="0091433A">
              <w:rPr>
                <w:rFonts w:eastAsiaTheme="minorEastAsia"/>
                <w:sz w:val="26"/>
                <w:szCs w:val="26"/>
                <w:lang w:eastAsia="en-US"/>
              </w:rPr>
              <w:t>Педагог дополнительного образования</w:t>
            </w:r>
          </w:p>
        </w:tc>
      </w:tr>
      <w:tr w:rsidR="00703D9B" w:rsidRPr="0091433A" w:rsidTr="009D4D52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703D9B" w:rsidRPr="0091433A" w:rsidRDefault="00703D9B" w:rsidP="009D4D52">
            <w:pPr>
              <w:jc w:val="both"/>
              <w:rPr>
                <w:rFonts w:eastAsiaTheme="minorEastAsia"/>
                <w:sz w:val="26"/>
                <w:szCs w:val="26"/>
                <w:lang w:eastAsia="en-US"/>
              </w:rPr>
            </w:pPr>
          </w:p>
        </w:tc>
        <w:tc>
          <w:tcPr>
            <w:tcW w:w="29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3D9B" w:rsidRPr="0091433A" w:rsidRDefault="00703D9B" w:rsidP="009D4D52">
            <w:pPr>
              <w:autoSpaceDE w:val="0"/>
              <w:autoSpaceDN w:val="0"/>
              <w:adjustRightInd w:val="0"/>
              <w:jc w:val="both"/>
              <w:rPr>
                <w:rFonts w:eastAsiaTheme="minorEastAsia"/>
                <w:sz w:val="26"/>
                <w:szCs w:val="26"/>
                <w:lang w:eastAsia="en-US"/>
              </w:rPr>
            </w:pPr>
            <w:r w:rsidRPr="0091433A">
              <w:rPr>
                <w:rFonts w:eastAsiaTheme="minorEastAsia"/>
                <w:sz w:val="26"/>
                <w:szCs w:val="26"/>
                <w:lang w:eastAsia="en-US"/>
              </w:rPr>
              <w:t>Педагог по шахматам</w:t>
            </w:r>
          </w:p>
        </w:tc>
      </w:tr>
      <w:tr w:rsidR="00703D9B" w:rsidRPr="0091433A" w:rsidTr="009D4D52">
        <w:tc>
          <w:tcPr>
            <w:tcW w:w="204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03D9B" w:rsidRPr="0091433A" w:rsidRDefault="00703D9B" w:rsidP="009D4D52">
            <w:pPr>
              <w:keepNext/>
              <w:keepLines/>
              <w:autoSpaceDE w:val="0"/>
              <w:autoSpaceDN w:val="0"/>
              <w:adjustRightInd w:val="0"/>
              <w:jc w:val="both"/>
              <w:outlineLvl w:val="0"/>
              <w:rPr>
                <w:rFonts w:eastAsiaTheme="minorEastAsia"/>
                <w:sz w:val="26"/>
                <w:szCs w:val="26"/>
                <w:highlight w:val="yellow"/>
                <w:lang w:eastAsia="en-US"/>
              </w:rPr>
            </w:pPr>
          </w:p>
        </w:tc>
        <w:tc>
          <w:tcPr>
            <w:tcW w:w="29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3D9B" w:rsidRPr="0091433A" w:rsidRDefault="00703D9B" w:rsidP="009D4D52">
            <w:pPr>
              <w:autoSpaceDE w:val="0"/>
              <w:autoSpaceDN w:val="0"/>
              <w:adjustRightInd w:val="0"/>
              <w:ind w:firstLine="10"/>
              <w:jc w:val="both"/>
              <w:rPr>
                <w:rFonts w:eastAsiaTheme="minorEastAsia"/>
                <w:sz w:val="26"/>
                <w:szCs w:val="26"/>
                <w:lang w:eastAsia="en-US"/>
              </w:rPr>
            </w:pPr>
            <w:r w:rsidRPr="0091433A">
              <w:rPr>
                <w:rFonts w:eastAsiaTheme="minorEastAsia"/>
                <w:sz w:val="26"/>
                <w:szCs w:val="26"/>
                <w:lang w:eastAsia="en-US"/>
              </w:rPr>
              <w:t>Педагог по предмету «ОБЖ»</w:t>
            </w:r>
          </w:p>
        </w:tc>
      </w:tr>
      <w:tr w:rsidR="00703D9B" w:rsidRPr="0091433A" w:rsidTr="009D4D52">
        <w:tc>
          <w:tcPr>
            <w:tcW w:w="204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03D9B" w:rsidRPr="0091433A" w:rsidRDefault="00703D9B" w:rsidP="009D4D52">
            <w:pPr>
              <w:keepNext/>
              <w:keepLines/>
              <w:autoSpaceDE w:val="0"/>
              <w:autoSpaceDN w:val="0"/>
              <w:adjustRightInd w:val="0"/>
              <w:jc w:val="both"/>
              <w:outlineLvl w:val="0"/>
              <w:rPr>
                <w:rFonts w:eastAsiaTheme="minorEastAsia"/>
                <w:sz w:val="26"/>
                <w:szCs w:val="26"/>
                <w:highlight w:val="yellow"/>
                <w:lang w:eastAsia="en-US"/>
              </w:rPr>
            </w:pPr>
          </w:p>
        </w:tc>
        <w:tc>
          <w:tcPr>
            <w:tcW w:w="29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3D9B" w:rsidRPr="0091433A" w:rsidRDefault="00703D9B" w:rsidP="009D4D52">
            <w:pPr>
              <w:autoSpaceDE w:val="0"/>
              <w:autoSpaceDN w:val="0"/>
              <w:adjustRightInd w:val="0"/>
              <w:ind w:firstLine="10"/>
              <w:jc w:val="both"/>
              <w:rPr>
                <w:rFonts w:eastAsiaTheme="minorEastAsia"/>
                <w:sz w:val="26"/>
                <w:szCs w:val="26"/>
                <w:lang w:eastAsia="en-US"/>
              </w:rPr>
            </w:pPr>
            <w:r w:rsidRPr="0091433A">
              <w:rPr>
                <w:rFonts w:eastAsiaTheme="minorEastAsia"/>
                <w:sz w:val="26"/>
                <w:szCs w:val="26"/>
                <w:lang w:eastAsia="en-US"/>
              </w:rPr>
              <w:t>Педагог по предмету «Технология»</w:t>
            </w:r>
          </w:p>
        </w:tc>
      </w:tr>
      <w:tr w:rsidR="00703D9B" w:rsidRPr="0091433A" w:rsidTr="009D4D52">
        <w:tc>
          <w:tcPr>
            <w:tcW w:w="2041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03D9B" w:rsidRPr="0091433A" w:rsidRDefault="00703D9B" w:rsidP="009D4D52">
            <w:pPr>
              <w:keepNext/>
              <w:keepLines/>
              <w:autoSpaceDE w:val="0"/>
              <w:autoSpaceDN w:val="0"/>
              <w:adjustRightInd w:val="0"/>
              <w:jc w:val="both"/>
              <w:outlineLvl w:val="0"/>
              <w:rPr>
                <w:rFonts w:eastAsiaTheme="minorEastAsia"/>
                <w:sz w:val="26"/>
                <w:szCs w:val="26"/>
                <w:highlight w:val="yellow"/>
                <w:lang w:eastAsia="en-US"/>
              </w:rPr>
            </w:pPr>
          </w:p>
        </w:tc>
        <w:tc>
          <w:tcPr>
            <w:tcW w:w="29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3D9B" w:rsidRPr="0091433A" w:rsidRDefault="00703D9B" w:rsidP="009D4D52">
            <w:pPr>
              <w:autoSpaceDE w:val="0"/>
              <w:autoSpaceDN w:val="0"/>
              <w:adjustRightInd w:val="0"/>
              <w:ind w:firstLine="10"/>
              <w:jc w:val="both"/>
              <w:rPr>
                <w:rFonts w:eastAsiaTheme="minorEastAsia"/>
                <w:sz w:val="26"/>
                <w:szCs w:val="26"/>
                <w:lang w:eastAsia="en-US"/>
              </w:rPr>
            </w:pPr>
            <w:r w:rsidRPr="0091433A">
              <w:rPr>
                <w:rFonts w:eastAsiaTheme="minorEastAsia"/>
                <w:sz w:val="26"/>
                <w:szCs w:val="26"/>
                <w:lang w:eastAsia="en-US"/>
              </w:rPr>
              <w:t xml:space="preserve">Педагог по предмету </w:t>
            </w:r>
            <w:r w:rsidRPr="0091433A">
              <w:rPr>
                <w:rFonts w:eastAsia="Calibri"/>
                <w:sz w:val="26"/>
                <w:szCs w:val="26"/>
                <w:lang w:eastAsia="en-US"/>
              </w:rPr>
              <w:t>«Информатика»</w:t>
            </w:r>
          </w:p>
        </w:tc>
      </w:tr>
    </w:tbl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  <w:bookmarkStart w:id="0" w:name="_GoBack"/>
      <w:bookmarkEnd w:id="0"/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703D9B" w:rsidRPr="0091433A" w:rsidRDefault="00703D9B" w:rsidP="00703D9B">
      <w:pPr>
        <w:jc w:val="center"/>
        <w:rPr>
          <w:sz w:val="26"/>
          <w:szCs w:val="26"/>
        </w:rPr>
      </w:pPr>
    </w:p>
    <w:p w:rsidR="00070270" w:rsidRDefault="00070270"/>
    <w:sectPr w:rsidR="00070270" w:rsidSect="00323BB8">
      <w:pgSz w:w="11906" w:h="16838" w:code="9"/>
      <w:pgMar w:top="426" w:right="566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D9B"/>
    <w:rsid w:val="00070270"/>
    <w:rsid w:val="00323BB8"/>
    <w:rsid w:val="004F2A32"/>
    <w:rsid w:val="005C40BC"/>
    <w:rsid w:val="0064483F"/>
    <w:rsid w:val="00703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D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703D9B"/>
    <w:pPr>
      <w:widowControl w:val="0"/>
      <w:autoSpaceDE w:val="0"/>
      <w:autoSpaceDN w:val="0"/>
      <w:adjustRightInd w:val="0"/>
      <w:spacing w:line="365" w:lineRule="exact"/>
      <w:ind w:firstLine="715"/>
      <w:jc w:val="both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D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703D9B"/>
    <w:pPr>
      <w:widowControl w:val="0"/>
      <w:autoSpaceDE w:val="0"/>
      <w:autoSpaceDN w:val="0"/>
      <w:adjustRightInd w:val="0"/>
      <w:spacing w:line="365" w:lineRule="exact"/>
      <w:ind w:firstLine="715"/>
      <w:jc w:val="both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2020-10-10T09:12:00Z</dcterms:created>
  <dcterms:modified xsi:type="dcterms:W3CDTF">2020-10-10T09:12:00Z</dcterms:modified>
</cp:coreProperties>
</file>